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4A" w:rsidRDefault="00B971AB">
      <w:pPr>
        <w:pStyle w:val="a5"/>
        <w:framePr w:wrap="notBeside" w:vAnchor="text" w:hAnchor="text" w:xAlign="center" w:y="1"/>
        <w:shd w:val="clear" w:color="auto" w:fill="auto"/>
      </w:pPr>
      <w:r>
        <w:t>ПЕРЕЧЕНЬ</w:t>
      </w:r>
    </w:p>
    <w:p w:rsidR="00EF2D4A" w:rsidRDefault="00B971AB">
      <w:pPr>
        <w:pStyle w:val="a5"/>
        <w:framePr w:wrap="notBeside" w:vAnchor="text" w:hAnchor="text" w:xAlign="center" w:y="1"/>
        <w:shd w:val="clear" w:color="auto" w:fill="auto"/>
      </w:pPr>
      <w:r>
        <w:t xml:space="preserve">нормативно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 </w:t>
      </w:r>
      <w:r w:rsidR="008C7725">
        <w:rPr>
          <w:lang w:val="ru-RU"/>
        </w:rPr>
        <w:t>Кулыжское сельское поселение Вятскополянского района</w:t>
      </w:r>
      <w:r>
        <w:t xml:space="preserve"> Кировской области и</w:t>
      </w:r>
    </w:p>
    <w:p w:rsidR="00EF2D4A" w:rsidRDefault="00B971AB">
      <w:pPr>
        <w:pStyle w:val="a5"/>
        <w:framePr w:wrap="notBeside" w:vAnchor="text" w:hAnchor="text" w:xAlign="center" w:y="1"/>
        <w:shd w:val="clear" w:color="auto" w:fill="auto"/>
      </w:pPr>
      <w:r>
        <w:t>привлечения к административной ответственности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6379"/>
        <w:gridCol w:w="4608"/>
        <w:gridCol w:w="3403"/>
      </w:tblGrid>
      <w:tr w:rsidR="00EF2D4A">
        <w:tblPrEx>
          <w:tblCellMar>
            <w:top w:w="0" w:type="dxa"/>
            <w:bottom w:w="0" w:type="dxa"/>
          </w:tblCellMar>
        </w:tblPrEx>
        <w:trPr>
          <w:trHeight w:val="256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N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Наименование и реквизиты акта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Ссылки на положения нормативных правовых актов, предусматривающих</w:t>
            </w:r>
          </w:p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установление административной ответственности за несоблюдение обязательного требования</w:t>
            </w: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Федеральный закон РФ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пункт 25 части 1 статьи 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EF2D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Федеральный закон РФ от 24.11.1995 №181-ФЗ «О социальной защите инвалидов в Российской Федерации»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t>статьи 15, 15.1, 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EF2D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Федеральный закон РФ от 30.12.2009 №384-ФЗ «Технический регламент о безопасности зданий и сооружений»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740"/>
            </w:pPr>
            <w:r>
              <w:t>статья 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9.13 Кодекса РФ об административных правонарушениях от 30.12.2001 № 195-ФЗ</w:t>
            </w: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Приказ Минстроя России от 30.12.2020 №904/пр «Об утверждении СП 59.13330.2020 «СНиП 35-01-2001 Доступность зданий и сооружений для маломобильных групп населения»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</w:pPr>
            <w: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9.13 Кодекса РФ об административных правонарушениях от 30.12.2001 № 195-ФЗ</w:t>
            </w:r>
          </w:p>
        </w:tc>
      </w:tr>
    </w:tbl>
    <w:p w:rsidR="00EF2D4A" w:rsidRDefault="00EF2D4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6379"/>
        <w:gridCol w:w="4608"/>
        <w:gridCol w:w="3403"/>
      </w:tblGrid>
      <w:tr w:rsidR="00EF2D4A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lastRenderedPageBreak/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Приказ Минобрнауки России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</w:t>
            </w:r>
          </w:p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помощи»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9.13 Кодекса РФ о</w:t>
            </w:r>
            <w:r>
              <w:t>б административных правонарушениях от 30.12.2001 № 195-ФЗ</w:t>
            </w: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Приказ Минспорта России от 24.08.2015 №825 «Об утверждении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9.13 Кодекса РФ об административных правонарушениях от 30.12.2001 № 195-ФЗ</w:t>
            </w: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Приказ Минкультуры России от 09.09.2015 №2400 «Об утверждении требований доступности к учреждениям культуры с учетом особых потребностей инвалидов и других маломобильных гру</w:t>
            </w:r>
            <w:r>
              <w:t>пп населения»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9.13 Кодекса РФ об административных правонарушениях от 30.12.2001 № 195-ФЗ</w:t>
            </w: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197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25" w:rsidRPr="008C7725" w:rsidRDefault="00B971AB" w:rsidP="008C7725">
            <w:pPr>
              <w:framePr w:wrap="notBeside" w:vAnchor="text" w:hAnchor="text" w:xAlign="center" w:y="1"/>
              <w:shd w:val="clear" w:color="auto" w:fill="FFFFFF"/>
              <w:spacing w:before="90" w:after="210"/>
              <w:jc w:val="both"/>
              <w:rPr>
                <w:rFonts w:ascii="Times New Roman" w:eastAsia="Times New Roman" w:hAnsi="Times New Roman" w:cs="Times New Roman"/>
                <w:color w:val="273350"/>
              </w:rPr>
            </w:pPr>
            <w:bookmarkStart w:id="0" w:name="_GoBack"/>
            <w:r w:rsidRPr="008C7725">
              <w:rPr>
                <w:rFonts w:ascii="Times New Roman" w:hAnsi="Times New Roman" w:cs="Times New Roman"/>
              </w:rPr>
              <w:t xml:space="preserve">Решение 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</w:rPr>
              <w:t xml:space="preserve"> 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</w:rPr>
              <w:t>Кулыжской сельской Думы от 16.06.2022 №8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  <w:lang w:val="ru-RU"/>
              </w:rPr>
              <w:t xml:space="preserve"> </w:t>
            </w:r>
            <w:r w:rsidRPr="008C7725">
              <w:rPr>
                <w:rFonts w:ascii="Times New Roman" w:hAnsi="Times New Roman" w:cs="Times New Roman"/>
              </w:rPr>
              <w:t>«</w:t>
            </w:r>
            <w:r w:rsidR="008C7725" w:rsidRPr="008C7725">
              <w:rPr>
                <w:rFonts w:ascii="Times New Roman" w:hAnsi="Times New Roman" w:cs="Times New Roman"/>
                <w:bCs/>
              </w:rPr>
              <w:t xml:space="preserve"> </w:t>
            </w:r>
            <w:r w:rsidR="008C7725" w:rsidRPr="008C7725">
              <w:rPr>
                <w:rFonts w:ascii="Times New Roman" w:hAnsi="Times New Roman" w:cs="Times New Roman"/>
                <w:bCs/>
                <w:lang w:val="ru-RU"/>
              </w:rPr>
              <w:t xml:space="preserve">об утверждении </w:t>
            </w:r>
            <w:r w:rsidR="008C7725" w:rsidRPr="008C7725">
              <w:rPr>
                <w:rFonts w:ascii="Times New Roman" w:hAnsi="Times New Roman" w:cs="Times New Roman"/>
                <w:bCs/>
              </w:rPr>
              <w:t>Правил благоустройства территории муниципального образования Кулыжское сельское  поселение Вятскополянского района Кировской области</w:t>
            </w:r>
            <w:r w:rsidR="008C7725" w:rsidRPr="008C7725">
              <w:rPr>
                <w:rFonts w:ascii="Times New Roman" w:hAnsi="Times New Roman" w:cs="Times New Roman"/>
              </w:rPr>
              <w:t>»</w:t>
            </w:r>
            <w:r w:rsidR="008C7725" w:rsidRPr="008C7725">
              <w:rPr>
                <w:rFonts w:ascii="Times New Roman" w:eastAsia="Times New Roman" w:hAnsi="Times New Roman" w:cs="Times New Roman"/>
                <w:color w:val="273350"/>
              </w:rPr>
              <w:t xml:space="preserve">, </w:t>
            </w:r>
          </w:p>
          <w:bookmarkEnd w:id="0"/>
          <w:p w:rsidR="00EF2D4A" w:rsidRDefault="00EF2D4A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в полном объеме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ст. 4.1, ст. 4.3 Закона Кировской области от 04.12.200</w:t>
            </w:r>
            <w:r>
              <w:t>7 № 200-</w:t>
            </w:r>
          </w:p>
          <w:p w:rsidR="00EF2D4A" w:rsidRDefault="00B971AB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ЗО «Об административной ответственности в Кировской области»</w:t>
            </w:r>
          </w:p>
        </w:tc>
      </w:tr>
      <w:tr w:rsidR="00EF2D4A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EF2D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EF2D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EF2D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D4A" w:rsidRDefault="00EF2D4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F2D4A" w:rsidRDefault="00EF2D4A">
      <w:pPr>
        <w:rPr>
          <w:sz w:val="2"/>
          <w:szCs w:val="2"/>
        </w:rPr>
      </w:pPr>
    </w:p>
    <w:sectPr w:rsidR="00EF2D4A">
      <w:type w:val="continuous"/>
      <w:pgSz w:w="16837" w:h="11905" w:orient="landscape"/>
      <w:pgMar w:top="1138" w:right="797" w:bottom="1604" w:left="4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AB" w:rsidRDefault="00B971AB">
      <w:r>
        <w:separator/>
      </w:r>
    </w:p>
  </w:endnote>
  <w:endnote w:type="continuationSeparator" w:id="0">
    <w:p w:rsidR="00B971AB" w:rsidRDefault="00B9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AB" w:rsidRDefault="00B971AB"/>
  </w:footnote>
  <w:footnote w:type="continuationSeparator" w:id="0">
    <w:p w:rsidR="00B971AB" w:rsidRDefault="00B971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2D4A"/>
    <w:rsid w:val="008C7725"/>
    <w:rsid w:val="00B971AB"/>
    <w:rsid w:val="00E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D2942-85C8-4E11-B52B-509D0A7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2</cp:revision>
  <dcterms:created xsi:type="dcterms:W3CDTF">2023-06-16T11:46:00Z</dcterms:created>
  <dcterms:modified xsi:type="dcterms:W3CDTF">2023-06-16T11:48:00Z</dcterms:modified>
</cp:coreProperties>
</file>