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eastAsiaTheme="minorHAnsi"/>
        </w:rPr>
      </w:pPr>
      <w:r>
        <w:rPr>
          <w:rFonts w:eastAsiaTheme="minorHAnsi"/>
        </w:rPr>
        <w:t>КУЛЫЖСКАЯ  СЕЛЬСКАЯ ДУМА</w:t>
      </w:r>
    </w:p>
    <w:p>
      <w:pPr>
        <w:spacing w:line="360" w:lineRule="auto"/>
        <w:jc w:val="center"/>
      </w:pPr>
      <w:r>
        <w:rPr>
          <w:b/>
          <w:sz w:val="28"/>
          <w:szCs w:val="28"/>
        </w:rPr>
        <w:t>ВЯТСКОПОЛЯНСКОГО РАЙОНА КИРОВСКОЙ ОБЛАСТИ</w:t>
      </w:r>
    </w:p>
    <w:p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p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>
      <w:pPr>
        <w:keepNext/>
        <w:keepLines/>
        <w:spacing w:before="200" w:line="360" w:lineRule="auto"/>
        <w:outlineLvl w:val="1"/>
        <w:rPr>
          <w:rFonts w:eastAsiaTheme="majorEastAsia"/>
          <w:bCs/>
          <w:sz w:val="26"/>
          <w:szCs w:val="26"/>
        </w:rPr>
      </w:pPr>
      <w:r>
        <w:rPr>
          <w:rFonts w:asciiTheme="majorHAnsi" w:hAnsiTheme="majorHAnsi" w:eastAsiaTheme="majorEastAsia" w:cstheme="majorBidi"/>
          <w:bCs/>
          <w:sz w:val="26"/>
          <w:szCs w:val="26"/>
        </w:rPr>
        <w:t xml:space="preserve">         </w:t>
      </w:r>
      <w:r>
        <w:rPr>
          <w:rFonts w:hint="default" w:asciiTheme="majorHAnsi" w:hAnsiTheme="majorHAnsi" w:eastAsiaTheme="majorEastAsia" w:cstheme="majorBidi"/>
          <w:bCs/>
          <w:sz w:val="26"/>
          <w:szCs w:val="26"/>
          <w:lang w:val="ru-RU"/>
        </w:rPr>
        <w:t>28</w:t>
      </w:r>
      <w:r>
        <w:rPr>
          <w:rFonts w:asciiTheme="majorHAnsi" w:hAnsiTheme="majorHAnsi" w:eastAsiaTheme="majorEastAsia" w:cstheme="majorBidi"/>
          <w:bCs/>
          <w:sz w:val="26"/>
          <w:szCs w:val="26"/>
        </w:rPr>
        <w:t>.02</w:t>
      </w:r>
      <w:r>
        <w:rPr>
          <w:rFonts w:asciiTheme="majorHAnsi" w:hAnsiTheme="majorHAnsi" w:eastAsiaTheme="majorEastAsia" w:cstheme="majorBidi"/>
          <w:b/>
          <w:bCs/>
          <w:sz w:val="26"/>
          <w:szCs w:val="26"/>
        </w:rPr>
        <w:t xml:space="preserve"> </w:t>
      </w:r>
      <w:r>
        <w:rPr>
          <w:rFonts w:eastAsiaTheme="majorEastAsia"/>
          <w:bCs/>
          <w:sz w:val="26"/>
          <w:szCs w:val="26"/>
        </w:rPr>
        <w:t>.2024</w:t>
      </w:r>
      <w:r>
        <w:rPr>
          <w:rFonts w:eastAsiaTheme="majorEastAsia"/>
          <w:bCs/>
          <w:sz w:val="26"/>
          <w:szCs w:val="26"/>
        </w:rPr>
        <w:tab/>
      </w:r>
      <w:r>
        <w:rPr>
          <w:rFonts w:eastAsiaTheme="majorEastAsia"/>
          <w:bCs/>
          <w:sz w:val="26"/>
          <w:szCs w:val="26"/>
        </w:rPr>
        <w:t xml:space="preserve">                              </w:t>
      </w:r>
      <w:r>
        <w:rPr>
          <w:rFonts w:eastAsiaTheme="majorEastAsia"/>
          <w:bCs/>
          <w:sz w:val="26"/>
          <w:szCs w:val="26"/>
        </w:rPr>
        <w:tab/>
      </w:r>
      <w:r>
        <w:rPr>
          <w:rFonts w:eastAsiaTheme="majorEastAsia"/>
          <w:bCs/>
          <w:sz w:val="26"/>
          <w:szCs w:val="26"/>
        </w:rPr>
        <w:tab/>
      </w:r>
      <w:r>
        <w:rPr>
          <w:rFonts w:eastAsiaTheme="majorEastAsia"/>
          <w:bCs/>
          <w:sz w:val="26"/>
          <w:szCs w:val="26"/>
        </w:rPr>
        <w:tab/>
      </w:r>
      <w:r>
        <w:rPr>
          <w:rFonts w:eastAsiaTheme="majorEastAsia"/>
          <w:bCs/>
          <w:sz w:val="26"/>
          <w:szCs w:val="26"/>
        </w:rPr>
        <w:t xml:space="preserve">                                        № </w:t>
      </w:r>
      <w:r>
        <w:rPr>
          <w:rFonts w:hint="default" w:eastAsiaTheme="majorEastAsia"/>
          <w:bCs/>
          <w:sz w:val="26"/>
          <w:szCs w:val="26"/>
          <w:lang w:val="ru-RU"/>
        </w:rPr>
        <w:t>4</w:t>
      </w:r>
      <w:bookmarkStart w:id="1" w:name="_GoBack"/>
      <w:bookmarkEnd w:id="1"/>
      <w:r>
        <w:rPr>
          <w:rFonts w:eastAsiaTheme="majorEastAsia"/>
          <w:bCs/>
          <w:sz w:val="26"/>
          <w:szCs w:val="26"/>
        </w:rPr>
        <w:t xml:space="preserve">                        </w:t>
      </w:r>
    </w:p>
    <w:p>
      <w:pPr>
        <w:keepNext/>
        <w:keepLines/>
        <w:spacing w:before="200" w:line="480" w:lineRule="auto"/>
        <w:jc w:val="center"/>
        <w:outlineLvl w:val="1"/>
        <w:rPr>
          <w:rFonts w:eastAsiaTheme="majorEastAsia"/>
          <w:bCs/>
          <w:sz w:val="26"/>
          <w:szCs w:val="28"/>
        </w:rPr>
      </w:pPr>
      <w:r>
        <w:rPr>
          <w:rFonts w:eastAsiaTheme="majorEastAsia"/>
          <w:bCs/>
          <w:sz w:val="26"/>
          <w:szCs w:val="28"/>
        </w:rPr>
        <w:t>с. Кулыги</w:t>
      </w:r>
    </w:p>
    <w:p>
      <w:pPr>
        <w:spacing w:before="9"/>
        <w:rPr>
          <w:b/>
          <w:sz w:val="23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Положение о </w:t>
      </w:r>
      <w:bookmarkStart w:id="0" w:name="_Hlk73706793"/>
      <w:r>
        <w:rPr>
          <w:b/>
          <w:sz w:val="28"/>
        </w:rPr>
        <w:t xml:space="preserve">муниципальном жилищном контроле  </w:t>
      </w:r>
      <w:bookmarkEnd w:id="0"/>
      <w:r>
        <w:rPr>
          <w:b/>
          <w:sz w:val="28"/>
        </w:rPr>
        <w:t xml:space="preserve"> на </w:t>
      </w:r>
      <w:r>
        <w:rPr>
          <w:b/>
          <w:sz w:val="28"/>
          <w:szCs w:val="28"/>
        </w:rPr>
        <w:t>территории   Кулыжского сельского поселения</w:t>
      </w:r>
    </w:p>
    <w:p>
      <w:pPr>
        <w:jc w:val="center"/>
        <w:rPr>
          <w:b/>
          <w:sz w:val="28"/>
          <w:szCs w:val="28"/>
        </w:rPr>
      </w:pPr>
    </w:p>
    <w:p>
      <w:pPr>
        <w:pStyle w:val="6"/>
        <w:ind w:right="184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31.07.2020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248-ФЗ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Кулыжское сельское поселение, сельская Дума </w:t>
      </w:r>
      <w:r>
        <w:rPr>
          <w:b/>
          <w:sz w:val="28"/>
          <w:szCs w:val="28"/>
        </w:rPr>
        <w:t>РЕШИЛА:</w:t>
      </w:r>
    </w:p>
    <w:p>
      <w:pPr>
        <w:pStyle w:val="6"/>
        <w:spacing w:before="4"/>
        <w:ind w:left="0" w:firstLine="0"/>
        <w:rPr>
          <w:b/>
          <w:sz w:val="28"/>
          <w:szCs w:val="28"/>
        </w:rPr>
      </w:pPr>
    </w:p>
    <w:p>
      <w:pPr>
        <w:pStyle w:val="12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Положение о муниципальном жилищном контроле на территории Кулыжского поселения, утвержденное Кулыжской сельской Думой от 20.10.2021 № 41 (далее Положение) следующие изменения:</w:t>
      </w:r>
    </w:p>
    <w:p>
      <w:pPr>
        <w:pStyle w:val="12"/>
        <w:tabs>
          <w:tab w:val="left" w:pos="1134"/>
        </w:tabs>
        <w:spacing w:line="360" w:lineRule="auto"/>
        <w:ind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1.1.Подпункт 2) части 2 раздела 1 Положения изложить в следующей редакции: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2) требований: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безопасной эксплуатации и техническому обслуживанию внутридомового и (или) внутриквартирного газового оборудования;</w:t>
      </w:r>
    </w:p>
    <w:p>
      <w:pPr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содержанию относящихся к общему имуществу в многоквартирном доме вентиляционных и дымовых каналов.»</w:t>
      </w:r>
    </w:p>
    <w:p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В Положение слова по тексту «(надзорные)», (надзорного) исключить</w:t>
      </w:r>
    </w:p>
    <w:p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опубликования.</w:t>
      </w:r>
    </w:p>
    <w:p>
      <w:pPr>
        <w:tabs>
          <w:tab w:val="left" w:pos="1315"/>
          <w:tab w:val="left" w:pos="1316"/>
        </w:tabs>
        <w:ind w:right="182"/>
        <w:rPr>
          <w:sz w:val="28"/>
          <w:szCs w:val="28"/>
        </w:rPr>
      </w:pPr>
    </w:p>
    <w:p>
      <w:pPr>
        <w:tabs>
          <w:tab w:val="left" w:pos="965"/>
        </w:tabs>
        <w:spacing w:before="1" w:line="276" w:lineRule="auto"/>
        <w:ind w:left="528" w:right="105"/>
        <w:rPr>
          <w:sz w:val="28"/>
          <w:szCs w:val="28"/>
        </w:rPr>
      </w:pPr>
    </w:p>
    <w:p>
      <w:pPr>
        <w:tabs>
          <w:tab w:val="left" w:pos="965"/>
        </w:tabs>
        <w:spacing w:before="1" w:line="276" w:lineRule="auto"/>
        <w:ind w:right="105"/>
        <w:rPr>
          <w:sz w:val="28"/>
          <w:szCs w:val="28"/>
        </w:rPr>
      </w:pPr>
      <w:r>
        <w:rPr>
          <w:sz w:val="28"/>
          <w:szCs w:val="28"/>
        </w:rPr>
        <w:t>Председатель Кулыжской</w:t>
      </w:r>
    </w:p>
    <w:p>
      <w:pPr>
        <w:tabs>
          <w:tab w:val="left" w:pos="965"/>
        </w:tabs>
        <w:spacing w:before="1" w:line="276" w:lineRule="auto"/>
        <w:ind w:right="105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        В. И. Чернышов</w:t>
      </w:r>
    </w:p>
    <w:p>
      <w:pPr>
        <w:tabs>
          <w:tab w:val="left" w:pos="965"/>
        </w:tabs>
        <w:spacing w:before="1" w:line="276" w:lineRule="auto"/>
        <w:ind w:right="105"/>
        <w:rPr>
          <w:sz w:val="28"/>
          <w:szCs w:val="28"/>
        </w:rPr>
      </w:pPr>
    </w:p>
    <w:p>
      <w:pPr>
        <w:tabs>
          <w:tab w:val="left" w:pos="965"/>
        </w:tabs>
        <w:spacing w:before="1" w:line="276" w:lineRule="auto"/>
        <w:ind w:right="105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Р. И. Фалахов</w:t>
      </w:r>
    </w:p>
    <w:p>
      <w:pPr>
        <w:rPr>
          <w:sz w:val="28"/>
          <w:szCs w:val="28"/>
        </w:rPr>
      </w:pPr>
    </w:p>
    <w:p>
      <w:pPr>
        <w:tabs>
          <w:tab w:val="left" w:pos="1315"/>
          <w:tab w:val="left" w:pos="1316"/>
        </w:tabs>
        <w:ind w:right="182"/>
        <w:rPr>
          <w:sz w:val="26"/>
        </w:rPr>
      </w:pPr>
    </w:p>
    <w:p>
      <w:pPr>
        <w:tabs>
          <w:tab w:val="left" w:pos="1315"/>
          <w:tab w:val="left" w:pos="1316"/>
        </w:tabs>
        <w:ind w:right="182"/>
        <w:rPr>
          <w:sz w:val="26"/>
        </w:rPr>
      </w:pPr>
    </w:p>
    <w:p>
      <w:pPr>
        <w:pStyle w:val="6"/>
        <w:ind w:left="0" w:firstLine="0"/>
        <w:jc w:val="left"/>
        <w:rPr>
          <w:sz w:val="28"/>
        </w:rPr>
      </w:pPr>
    </w:p>
    <w:p>
      <w:pPr>
        <w:pStyle w:val="6"/>
        <w:spacing w:before="7"/>
        <w:ind w:left="0" w:firstLine="0"/>
        <w:jc w:val="left"/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p>
      <w:pPr>
        <w:spacing w:before="69"/>
        <w:ind w:left="7161" w:right="182" w:firstLine="1454"/>
        <w:jc w:val="right"/>
        <w:rPr>
          <w:b/>
          <w:sz w:val="26"/>
        </w:rPr>
      </w:pPr>
    </w:p>
    <w:sectPr>
      <w:pgSz w:w="11910" w:h="16840"/>
      <w:pgMar w:top="620" w:right="38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038"/>
    <w:rsid w:val="00054038"/>
    <w:rsid w:val="000B3825"/>
    <w:rsid w:val="001E11EA"/>
    <w:rsid w:val="003619C2"/>
    <w:rsid w:val="003A2699"/>
    <w:rsid w:val="00744A83"/>
    <w:rsid w:val="007E65B1"/>
    <w:rsid w:val="0082369F"/>
    <w:rsid w:val="0083191F"/>
    <w:rsid w:val="009150AA"/>
    <w:rsid w:val="00976B68"/>
    <w:rsid w:val="009D02F1"/>
    <w:rsid w:val="00A76791"/>
    <w:rsid w:val="00C317F3"/>
    <w:rsid w:val="00E566D6"/>
    <w:rsid w:val="00F7329E"/>
    <w:rsid w:val="228C7877"/>
    <w:rsid w:val="396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0"/>
    </w:pPr>
    <w:rPr>
      <w:b/>
      <w:bCs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112" w:firstLine="710"/>
      <w:jc w:val="both"/>
    </w:pPr>
    <w:rPr>
      <w:sz w:val="26"/>
      <w:szCs w:val="26"/>
    </w:rPr>
  </w:style>
  <w:style w:type="paragraph" w:styleId="7">
    <w:name w:val="Title"/>
    <w:basedOn w:val="1"/>
    <w:qFormat/>
    <w:uiPriority w:val="1"/>
    <w:pPr>
      <w:spacing w:before="283"/>
      <w:ind w:left="67"/>
      <w:jc w:val="center"/>
    </w:pPr>
    <w:rPr>
      <w:b/>
      <w:bCs/>
      <w:sz w:val="44"/>
      <w:szCs w:val="4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2" w:firstLine="710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12">
    <w:name w:val="ConsPlusNormal"/>
    <w:link w:val="13"/>
    <w:qFormat/>
    <w:uiPriority w:val="0"/>
    <w:pPr>
      <w:widowControl w:val="0"/>
      <w:autoSpaceDE/>
      <w:autoSpaceDN/>
      <w:ind w:firstLine="720"/>
    </w:pPr>
    <w:rPr>
      <w:rFonts w:ascii="Times New Roman" w:hAnsi="Times New Roman" w:eastAsia="Times New Roman" w:cs="Times New Roman"/>
      <w:sz w:val="24"/>
      <w:szCs w:val="22"/>
      <w:lang w:val="ru-RU" w:eastAsia="ru-RU" w:bidi="ar-SA"/>
    </w:rPr>
  </w:style>
  <w:style w:type="character" w:customStyle="1" w:styleId="13">
    <w:name w:val="ConsPlusNormal1"/>
    <w:link w:val="12"/>
    <w:qFormat/>
    <w:locked/>
    <w:uiPriority w:val="0"/>
    <w:rPr>
      <w:rFonts w:ascii="Times New Roman" w:hAnsi="Times New Roman" w:eastAsia="Times New Roman" w:cs="Times New Roman"/>
      <w:sz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1522</Characters>
  <Lines>12</Lines>
  <Paragraphs>3</Paragraphs>
  <TotalTime>134</TotalTime>
  <ScaleCrop>false</ScaleCrop>
  <LinksUpToDate>false</LinksUpToDate>
  <CharactersWithSpaces>1785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2021-09-29T06:27:00Z</dcterms:created>
  <dc:creator>:0B5@8=0</dc:creator>
  <cp:lastModifiedBy>User</cp:lastModifiedBy>
  <cp:lastPrinted>2024-02-28T07:53:00Z</cp:lastPrinted>
  <dcterms:modified xsi:type="dcterms:W3CDTF">2024-02-29T08:32:28Z</dcterms:modified>
  <dc:title>Microsoft Word - 65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2021-09-29T00:00:00Z</vt:filetime>
  </property>
  <property fmtid="{D5CDD505-2E9C-101B-9397-08002B2CF9AE}" pid="4" name="KSOProductBuildVer">
    <vt:lpwstr>1049-12.2.0.13489</vt:lpwstr>
  </property>
  <property fmtid="{D5CDD505-2E9C-101B-9397-08002B2CF9AE}" pid="5" name="ICV">
    <vt:lpwstr>F929A6706AA84F6781FEA7B8C62A21C8_12</vt:lpwstr>
  </property>
</Properties>
</file>