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7F" w:rsidRDefault="001F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КУЛЫЖСКАЯ СЕЛЬСКАЯ ДУМА</w:t>
      </w:r>
    </w:p>
    <w:p w:rsidR="006C597F" w:rsidRDefault="001F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ВЯТСКОПОЛЯНСКОГОРАЙОНА КИРОВСКОЙ ОБЛАСТИ</w:t>
      </w:r>
    </w:p>
    <w:p w:rsidR="006C597F" w:rsidRDefault="006C597F">
      <w:pPr>
        <w:jc w:val="both"/>
        <w:rPr>
          <w:sz w:val="28"/>
          <w:szCs w:val="28"/>
        </w:rPr>
      </w:pPr>
    </w:p>
    <w:p w:rsidR="006C597F" w:rsidRDefault="001F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597F" w:rsidRDefault="006C597F">
      <w:pPr>
        <w:pStyle w:val="af"/>
        <w:ind w:left="450"/>
        <w:jc w:val="both"/>
        <w:rPr>
          <w:b/>
          <w:sz w:val="28"/>
          <w:szCs w:val="28"/>
        </w:rPr>
      </w:pPr>
    </w:p>
    <w:tbl>
      <w:tblPr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4318"/>
        <w:gridCol w:w="1064"/>
        <w:gridCol w:w="1542"/>
      </w:tblGrid>
      <w:tr w:rsidR="006C597F">
        <w:trPr>
          <w:trHeight w:val="315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7F" w:rsidRDefault="001F067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2A6EA9">
              <w:rPr>
                <w:rFonts w:eastAsia="Calibri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4321" w:type="dxa"/>
          </w:tcPr>
          <w:p w:rsidR="006C597F" w:rsidRDefault="006C597F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065" w:type="dxa"/>
          </w:tcPr>
          <w:p w:rsidR="006C597F" w:rsidRDefault="001F067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7F" w:rsidRDefault="002A6EA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6C597F">
        <w:trPr>
          <w:trHeight w:val="307"/>
        </w:trPr>
        <w:tc>
          <w:tcPr>
            <w:tcW w:w="9126" w:type="dxa"/>
            <w:gridSpan w:val="4"/>
          </w:tcPr>
          <w:p w:rsidR="006C597F" w:rsidRDefault="001F067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Кулыги</w:t>
            </w:r>
          </w:p>
        </w:tc>
      </w:tr>
    </w:tbl>
    <w:p w:rsidR="006C597F" w:rsidRDefault="006C597F">
      <w:pPr>
        <w:pStyle w:val="af"/>
        <w:shd w:val="clear" w:color="auto" w:fill="FFFFFF"/>
        <w:ind w:left="450"/>
        <w:jc w:val="both"/>
        <w:rPr>
          <w:sz w:val="28"/>
          <w:szCs w:val="28"/>
        </w:rPr>
      </w:pPr>
    </w:p>
    <w:p w:rsidR="006C597F" w:rsidRDefault="001F067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и дополнений в Положение о статусе депутата сельской Думы и главы муниципального образования Кулыжское сельское поселение Вятскополянского </w:t>
      </w:r>
      <w:r>
        <w:rPr>
          <w:rFonts w:ascii="Times New Roman" w:hAnsi="Times New Roman" w:cs="Times New Roman"/>
          <w:b/>
          <w:sz w:val="28"/>
          <w:szCs w:val="28"/>
        </w:rPr>
        <w:t>района Кировской области</w:t>
      </w: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1F067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местного самоуправления в Российской Федерации",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от 08.07.2008 N 257-ЗО "О гарантиях осуществления полномочий д</w:t>
      </w:r>
      <w:r>
        <w:rPr>
          <w:rFonts w:ascii="Times New Roman" w:hAnsi="Times New Roman" w:cs="Times New Roman"/>
          <w:sz w:val="28"/>
          <w:szCs w:val="28"/>
        </w:rPr>
        <w:t>епутата, члена выборного органа местного самоуправления, выборного должностного лица местного самоуправления в Кировской области" и рассмотрев</w:t>
      </w:r>
      <w:r>
        <w:rPr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экспертное заключение Отдела по ведению регистра муниципальных правовых актов и государственной регистрации норма</w:t>
      </w:r>
      <w:r>
        <w:rPr>
          <w:rFonts w:ascii="Times New Roman" w:hAnsi="Times New Roman" w:cs="Times New Roman"/>
          <w:spacing w:val="7"/>
          <w:sz w:val="28"/>
          <w:szCs w:val="28"/>
        </w:rPr>
        <w:t>тивных правовых актов органов исполнительной власти от 16.09.2024 № 2965-47-07-03/</w:t>
      </w:r>
      <w:r>
        <w:rPr>
          <w:rFonts w:ascii="Times New Roman" w:hAnsi="Times New Roman" w:cs="Times New Roman"/>
          <w:sz w:val="28"/>
          <w:szCs w:val="28"/>
        </w:rPr>
        <w:t>,  сельская Дума РЕШИЛА:</w:t>
      </w:r>
    </w:p>
    <w:p w:rsidR="006C597F" w:rsidRDefault="001F067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 о статусе депутата сельской Думы и главы поселения, утвержденное решением Кулыжской сельской Думы </w:t>
      </w:r>
      <w:r>
        <w:rPr>
          <w:rFonts w:ascii="Times New Roman" w:hAnsi="Times New Roman" w:cs="Times New Roman"/>
          <w:sz w:val="28"/>
          <w:szCs w:val="28"/>
        </w:rPr>
        <w:t xml:space="preserve">от 16.06.2017 № 25(с изменениями от 25.08.2017 №34,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30.11.2017 №12,</w:t>
      </w:r>
      <w:r>
        <w:rPr>
          <w:rFonts w:ascii="Times New Roman" w:hAnsi="Times New Roman" w:cs="Times New Roman"/>
          <w:sz w:val="28"/>
          <w:szCs w:val="28"/>
        </w:rPr>
        <w:t xml:space="preserve"> от  1</w:t>
      </w:r>
      <w:r>
        <w:rPr>
          <w:rFonts w:ascii="Times New Roman" w:hAnsi="Times New Roman" w:cs="Times New Roman"/>
          <w:sz w:val="28"/>
          <w:szCs w:val="28"/>
        </w:rPr>
        <w:t>9.12.2018 №42,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26.02.2019 №8,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3.10.2019 №35,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19.12.2019 №52,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20.02.2020 №03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SimSun" w:hAnsi="Times New Roman" w:cs="Times New Roman"/>
          <w:sz w:val="28"/>
          <w:szCs w:val="28"/>
        </w:rPr>
        <w:t>т 16.06.2020 № 18, от 18.09.2020 № 31, от 18.12.2020 № 45, от 02.09.2021 № 34, от 21.12.202</w:t>
      </w:r>
      <w:r>
        <w:rPr>
          <w:rFonts w:ascii="Times New Roman" w:eastAsia="SimSun" w:hAnsi="Times New Roman" w:cs="Times New Roman"/>
          <w:sz w:val="28"/>
          <w:szCs w:val="28"/>
        </w:rPr>
        <w:t>1 № 53, от 10.08.2023 № 14, от 20.12.2023 № 28</w:t>
      </w:r>
      <w:r>
        <w:rPr>
          <w:rFonts w:ascii="Times New Roman" w:eastAsia="SimSu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16.06.2024№18</w:t>
      </w:r>
      <w:r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6C597F" w:rsidRDefault="001F067A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1.1. 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части</w:t>
      </w:r>
      <w:r>
        <w:rPr>
          <w:b/>
          <w:bCs/>
          <w:color w:val="000000"/>
          <w:sz w:val="28"/>
          <w:szCs w:val="28"/>
        </w:rPr>
        <w:t xml:space="preserve"> 1 </w:t>
      </w:r>
      <w:r>
        <w:rPr>
          <w:b/>
          <w:bCs/>
          <w:color w:val="000000"/>
          <w:sz w:val="28"/>
          <w:szCs w:val="28"/>
        </w:rPr>
        <w:t>стать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5 </w:t>
      </w:r>
      <w:r>
        <w:rPr>
          <w:b/>
          <w:bCs/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законодательных (представительных) органов государственной власти</w:t>
      </w:r>
      <w:r>
        <w:rPr>
          <w:sz w:val="28"/>
          <w:szCs w:val="28"/>
        </w:rPr>
        <w:t>.»</w:t>
      </w:r>
      <w:r>
        <w:rPr>
          <w:sz w:val="28"/>
          <w:szCs w:val="28"/>
        </w:rPr>
        <w:t>заменить словами «законодательных органов»</w:t>
      </w:r>
    </w:p>
    <w:p w:rsidR="006C597F" w:rsidRDefault="001F067A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1.2. 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подпункте «б»</w:t>
      </w:r>
      <w:r>
        <w:rPr>
          <w:b/>
          <w:bCs/>
          <w:color w:val="000000"/>
          <w:sz w:val="28"/>
          <w:szCs w:val="28"/>
        </w:rPr>
        <w:t xml:space="preserve"> пункт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 части2 </w:t>
      </w:r>
      <w:r>
        <w:rPr>
          <w:b/>
          <w:bCs/>
          <w:color w:val="000000"/>
          <w:sz w:val="28"/>
          <w:szCs w:val="28"/>
        </w:rPr>
        <w:t xml:space="preserve"> статьи 5 Положения </w:t>
      </w:r>
      <w:r>
        <w:rPr>
          <w:b/>
          <w:bCs/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6C597F" w:rsidRDefault="001F067A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</w:rPr>
      </w:pPr>
      <w:r>
        <w:rPr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абзаце шестом части1</w:t>
      </w:r>
      <w:r>
        <w:rPr>
          <w:b/>
          <w:bCs/>
          <w:color w:val="000000"/>
          <w:sz w:val="28"/>
          <w:szCs w:val="28"/>
        </w:rPr>
        <w:t xml:space="preserve"> статьи </w:t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Положения </w:t>
      </w:r>
      <w:r>
        <w:rPr>
          <w:b/>
          <w:bCs/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«пунктами 5 - 8 части 10, частью 10.1 статьи 40» замен</w:t>
      </w:r>
      <w:r>
        <w:rPr>
          <w:rFonts w:eastAsia="SimSun"/>
          <w:sz w:val="28"/>
          <w:szCs w:val="28"/>
        </w:rPr>
        <w:t>ить</w:t>
      </w:r>
      <w:r>
        <w:rPr>
          <w:rFonts w:eastAsia="SimSun"/>
          <w:sz w:val="28"/>
          <w:szCs w:val="28"/>
        </w:rPr>
        <w:t xml:space="preserve"> словами «пунктами 5 - 8 и 9.2 части 10, частью 10.1 статьи 40 Федерального закона № 131-ФЗ</w:t>
      </w:r>
      <w:r>
        <w:rPr>
          <w:rFonts w:eastAsia="SimSu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 закона от </w:t>
      </w:r>
      <w:hyperlink r:id="rId8" w:tgtFrame="_blank" w:history="1">
        <w:r>
          <w:rPr>
            <w:color w:val="0000FF"/>
            <w:spacing w:val="2"/>
            <w:sz w:val="28"/>
            <w:szCs w:val="28"/>
          </w:rPr>
          <w:t>06.10.2003 N 131ФЗ</w:t>
        </w:r>
      </w:hyperlink>
      <w:r>
        <w:rPr>
          <w:color w:val="000000"/>
          <w:sz w:val="28"/>
          <w:szCs w:val="28"/>
        </w:rPr>
        <w:t> "Об общих принципах организации местного самоуправления в Российской Федерации"</w:t>
      </w:r>
      <w:r>
        <w:rPr>
          <w:rFonts w:eastAsia="SimSun"/>
          <w:sz w:val="24"/>
          <w:szCs w:val="24"/>
        </w:rPr>
        <w:t>»</w:t>
      </w:r>
    </w:p>
    <w:p w:rsidR="006C597F" w:rsidRDefault="001F067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1.4</w:t>
      </w:r>
      <w:r>
        <w:rPr>
          <w:b/>
          <w:sz w:val="28"/>
          <w:szCs w:val="28"/>
          <w:shd w:val="clear" w:color="auto" w:fill="FFFFFF"/>
        </w:rPr>
        <w:t xml:space="preserve"> часть 6 статьи 11 Положения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дополнить пунктом 3</w:t>
      </w:r>
      <w:r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6C597F" w:rsidRDefault="001F067A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</w:rPr>
      </w:pPr>
      <w:r>
        <w:rPr>
          <w:sz w:val="28"/>
          <w:szCs w:val="28"/>
          <w:shd w:val="clear" w:color="auto" w:fill="FFFFFF"/>
        </w:rPr>
        <w:t xml:space="preserve">«3) утраты поселением статуса </w:t>
      </w:r>
      <w:r>
        <w:rPr>
          <w:sz w:val="28"/>
          <w:szCs w:val="28"/>
          <w:shd w:val="clear" w:color="auto" w:fill="FFFFFF"/>
        </w:rPr>
        <w:t>муниципального образования в связи с его объединением с городским округом.»</w:t>
      </w:r>
    </w:p>
    <w:p w:rsidR="006C597F" w:rsidRDefault="001F067A">
      <w:pPr>
        <w:jc w:val="both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</w:t>
      </w:r>
      <w:r>
        <w:rPr>
          <w:sz w:val="28"/>
          <w:szCs w:val="28"/>
        </w:rPr>
        <w:t xml:space="preserve">   1.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часть 7 статьи 11 Положения  изложить в новой редакции:</w:t>
      </w:r>
    </w:p>
    <w:p w:rsidR="006C597F" w:rsidRDefault="001F067A">
      <w:pPr>
        <w:ind w:firstLineChars="200" w:firstLine="560"/>
        <w:jc w:val="both"/>
        <w:rPr>
          <w:sz w:val="28"/>
          <w:szCs w:val="28"/>
        </w:rPr>
      </w:pPr>
      <w:r>
        <w:rPr>
          <w:rFonts w:eastAsia="SimSun"/>
          <w:color w:val="444444"/>
          <w:sz w:val="28"/>
          <w:szCs w:val="28"/>
          <w:shd w:val="clear" w:color="auto" w:fill="FFFFFF"/>
        </w:rPr>
        <w:t>«7.</w:t>
      </w:r>
      <w:r>
        <w:rPr>
          <w:rFonts w:eastAsia="SimSun"/>
          <w:color w:val="444444"/>
          <w:sz w:val="28"/>
          <w:szCs w:val="28"/>
          <w:shd w:val="clear" w:color="auto" w:fill="FFFFFF"/>
        </w:rPr>
        <w:t>Право на доплату к пенсии не имеют лица, замещавшие муниципальную должность и прекратившие исполнение св</w:t>
      </w:r>
      <w:r>
        <w:rPr>
          <w:rFonts w:eastAsia="SimSun"/>
          <w:color w:val="444444"/>
          <w:sz w:val="28"/>
          <w:szCs w:val="28"/>
          <w:shd w:val="clear" w:color="auto" w:fill="FFFFFF"/>
        </w:rPr>
        <w:t>оих полномочий по основаниям, предусмотренным абзацем седьмым </w:t>
      </w:r>
      <w:hyperlink r:id="rId9" w:anchor="8PU0LV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части 16 статьи 35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0" w:anchor="A9U0NP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пунктами 2.1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1" w:anchor="AA00NQ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3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2" w:anchor="AA60NT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6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 - </w:t>
      </w:r>
      <w:hyperlink r:id="rId13" w:anchor="AAC0O0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9 части 6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4" w:anchor="AB40O1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частью 6.1 статьи 36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5" w:anchor="A7U0ND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частью 7.1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6" w:anchor="A8I0ND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пунктами 5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 - </w:t>
      </w:r>
      <w:hyperlink r:id="rId17" w:anchor="A920NG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8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 и </w:t>
      </w:r>
      <w:hyperlink r:id="rId18" w:anchor="BOQ0OP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9.2 части 10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19" w:anchor="A860NF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частью 10.1 статьи 40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, </w:t>
      </w:r>
      <w:hyperlink r:id="rId20" w:anchor="A740N9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частями 1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 и </w:t>
      </w:r>
      <w:hyperlink r:id="rId21" w:anchor="A760NA" w:history="1">
        <w:r>
          <w:rPr>
            <w:rStyle w:val="a3"/>
            <w:rFonts w:eastAsia="SimSun"/>
            <w:sz w:val="28"/>
            <w:szCs w:val="28"/>
            <w:u w:val="none"/>
            <w:shd w:val="clear" w:color="auto" w:fill="FFFFFF"/>
          </w:rPr>
          <w:t>2 статьи 73 Федерального закона "Об общих принципах организации местного самоуправления в Российской Федерации"</w:t>
        </w:r>
      </w:hyperlink>
      <w:r>
        <w:rPr>
          <w:rFonts w:eastAsia="SimSun"/>
          <w:color w:val="444444"/>
          <w:sz w:val="28"/>
          <w:szCs w:val="28"/>
          <w:shd w:val="clear" w:color="auto" w:fill="FFFFFF"/>
        </w:rPr>
        <w:t>.</w:t>
      </w:r>
    </w:p>
    <w:p w:rsidR="006C597F" w:rsidRDefault="001F067A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Решение вступает в силу в соответствии с действующи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:rsidR="006C597F" w:rsidRDefault="006C597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C597F" w:rsidRDefault="001F0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97F" w:rsidRDefault="001F0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И. Чернышов</w:t>
      </w:r>
    </w:p>
    <w:p w:rsidR="006C597F" w:rsidRDefault="001F0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C597F" w:rsidRDefault="001F0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Кулыжского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И. Фалахов</w:t>
      </w:r>
    </w:p>
    <w:p w:rsidR="006C597F" w:rsidRDefault="006C597F"/>
    <w:p w:rsidR="006C597F" w:rsidRDefault="006C597F">
      <w:pPr>
        <w:pStyle w:val="ConsPlusTitle"/>
        <w:ind w:firstLine="426"/>
        <w:jc w:val="both"/>
        <w:rPr>
          <w:rFonts w:ascii="Times New Roman" w:eastAsiaTheme="minorHAnsi" w:hAnsi="Times New Roman" w:cs="Times New Roman"/>
          <w:b w:val="0"/>
          <w:bCs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97F" w:rsidRDefault="006C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6C597F">
        <w:tc>
          <w:tcPr>
            <w:tcW w:w="6629" w:type="dxa"/>
          </w:tcPr>
          <w:p w:rsidR="006C597F" w:rsidRDefault="006C597F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6C597F" w:rsidRDefault="001F067A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</w:t>
            </w:r>
          </w:p>
          <w:p w:rsidR="006C597F" w:rsidRDefault="001F06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Утвержденное</w:t>
            </w:r>
          </w:p>
          <w:p w:rsidR="006C597F" w:rsidRDefault="001F06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решением Кулыжской</w:t>
            </w:r>
          </w:p>
          <w:p w:rsidR="006C597F" w:rsidRDefault="001F067A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</w:p>
          <w:p w:rsidR="006C597F" w:rsidRDefault="001F067A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______________ №__</w:t>
            </w:r>
          </w:p>
          <w:p w:rsidR="006C597F" w:rsidRDefault="001F067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567"/>
        <w:gridCol w:w="850"/>
        <w:gridCol w:w="1416"/>
        <w:gridCol w:w="680"/>
        <w:gridCol w:w="510"/>
        <w:gridCol w:w="965"/>
        <w:gridCol w:w="2719"/>
      </w:tblGrid>
      <w:tr w:rsidR="006C597F">
        <w:tc>
          <w:tcPr>
            <w:tcW w:w="5383" w:type="dxa"/>
            <w:gridSpan w:val="6"/>
          </w:tcPr>
          <w:p w:rsidR="006C597F" w:rsidRDefault="006C5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Губернатору Кировской области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инициалы)</w:t>
            </w:r>
          </w:p>
        </w:tc>
      </w:tr>
      <w:tr w:rsidR="006C597F">
        <w:tc>
          <w:tcPr>
            <w:tcW w:w="9067" w:type="dxa"/>
            <w:gridSpan w:val="8"/>
          </w:tcPr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УВЕДОМЛЕНИЕ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намерении участвовать на безвозмездной основе в управлении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 организацией</w:t>
            </w:r>
          </w:p>
        </w:tc>
      </w:tr>
      <w:tr w:rsidR="006C597F">
        <w:tc>
          <w:tcPr>
            <w:tcW w:w="9067" w:type="dxa"/>
            <w:gridSpan w:val="8"/>
          </w:tcPr>
          <w:p w:rsidR="006C597F" w:rsidRDefault="001F067A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подпунктом "б" пункта 2 части 7 статьи 20 Закона Кировской области от 29 декабря 2004 года N 292-ЗО "О местном самоуправлении в Кировской области"</w:t>
            </w:r>
          </w:p>
        </w:tc>
      </w:tr>
      <w:tr w:rsidR="006C597F">
        <w:tc>
          <w:tcPr>
            <w:tcW w:w="1360" w:type="dxa"/>
          </w:tcPr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я,_______</w:t>
            </w:r>
          </w:p>
        </w:tc>
        <w:tc>
          <w:tcPr>
            <w:tcW w:w="7707" w:type="dxa"/>
            <w:gridSpan w:val="7"/>
          </w:tcPr>
          <w:p w:rsidR="006C597F" w:rsidRDefault="001F0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____________________________________________________,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отчество)</w:t>
            </w:r>
          </w:p>
        </w:tc>
      </w:tr>
      <w:tr w:rsidR="006C597F">
        <w:tc>
          <w:tcPr>
            <w:tcW w:w="9067" w:type="dxa"/>
            <w:gridSpan w:val="8"/>
          </w:tcPr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_______________________________________________________________,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(наименование должности)</w:t>
            </w:r>
          </w:p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осуществляющий(ая) свои полномочия на постоянной основе, уведомляю о том, что намерева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юсь с "___" ___________ 20__ года участвовать на безвозмездной основе в управлении некоммерческой организацией</w:t>
            </w:r>
          </w:p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_______________________________________________________________.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(наименование, ИНН, адрес (место нахождения) некоммерческой организации)</w:t>
            </w:r>
          </w:p>
          <w:p w:rsidR="006C597F" w:rsidRDefault="001F067A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Выполнение указанной деятельности не повлечет за собой возникновения конфликта интересов или возможности возникновения конфликта интересов при исполнении полномочий по занимаемой должности.</w:t>
            </w:r>
          </w:p>
        </w:tc>
      </w:tr>
      <w:tr w:rsidR="006C597F">
        <w:tc>
          <w:tcPr>
            <w:tcW w:w="1927" w:type="dxa"/>
            <w:gridSpan w:val="2"/>
          </w:tcPr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(подпись)</w:t>
            </w:r>
          </w:p>
        </w:tc>
        <w:tc>
          <w:tcPr>
            <w:tcW w:w="850" w:type="dxa"/>
          </w:tcPr>
          <w:p w:rsidR="006C597F" w:rsidRDefault="006C5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06" w:type="dxa"/>
            <w:gridSpan w:val="3"/>
          </w:tcPr>
          <w:p w:rsidR="006C597F" w:rsidRDefault="001F0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(расшифровка подписи)</w:t>
            </w:r>
          </w:p>
        </w:tc>
        <w:tc>
          <w:tcPr>
            <w:tcW w:w="965" w:type="dxa"/>
          </w:tcPr>
          <w:p w:rsidR="006C597F" w:rsidRDefault="006C5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19" w:type="dxa"/>
          </w:tcPr>
          <w:p w:rsidR="006C597F" w:rsidRDefault="001F06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_______20__ г.</w:t>
            </w:r>
          </w:p>
        </w:tc>
      </w:tr>
      <w:tr w:rsidR="006C597F">
        <w:tc>
          <w:tcPr>
            <w:tcW w:w="9067" w:type="dxa"/>
            <w:gridSpan w:val="8"/>
          </w:tcPr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___________________________</w:t>
            </w:r>
          </w:p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уведомления "___" __________ 20__ г.</w:t>
            </w:r>
          </w:p>
        </w:tc>
      </w:tr>
      <w:tr w:rsidR="006C597F">
        <w:tc>
          <w:tcPr>
            <w:tcW w:w="4193" w:type="dxa"/>
            <w:gridSpan w:val="4"/>
          </w:tcPr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 лица, зарегистрировавшего уведомление)</w:t>
            </w:r>
          </w:p>
        </w:tc>
        <w:tc>
          <w:tcPr>
            <w:tcW w:w="680" w:type="dxa"/>
          </w:tcPr>
          <w:p w:rsidR="006C597F" w:rsidRDefault="006C59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4" w:type="dxa"/>
            <w:gridSpan w:val="3"/>
          </w:tcPr>
          <w:p w:rsidR="006C597F" w:rsidRDefault="001F0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________________________________".</w:t>
            </w:r>
          </w:p>
          <w:p w:rsidR="006C597F" w:rsidRDefault="001F0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6C597F" w:rsidRDefault="006C597F"/>
    <w:sectPr w:rsidR="006C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7A" w:rsidRDefault="001F067A">
      <w:r>
        <w:separator/>
      </w:r>
    </w:p>
  </w:endnote>
  <w:endnote w:type="continuationSeparator" w:id="0">
    <w:p w:rsidR="001F067A" w:rsidRDefault="001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7A" w:rsidRDefault="001F067A">
      <w:r>
        <w:separator/>
      </w:r>
    </w:p>
  </w:footnote>
  <w:footnote w:type="continuationSeparator" w:id="0">
    <w:p w:rsidR="001F067A" w:rsidRDefault="001F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B2"/>
    <w:rsid w:val="000410B2"/>
    <w:rsid w:val="000710A1"/>
    <w:rsid w:val="000D34FA"/>
    <w:rsid w:val="000E1D12"/>
    <w:rsid w:val="00122BC5"/>
    <w:rsid w:val="00182829"/>
    <w:rsid w:val="001E05E3"/>
    <w:rsid w:val="001F067A"/>
    <w:rsid w:val="002A6EA9"/>
    <w:rsid w:val="005635E1"/>
    <w:rsid w:val="006674CB"/>
    <w:rsid w:val="00693481"/>
    <w:rsid w:val="006C597F"/>
    <w:rsid w:val="0071480B"/>
    <w:rsid w:val="00807EF9"/>
    <w:rsid w:val="008E1CD4"/>
    <w:rsid w:val="009F4485"/>
    <w:rsid w:val="00A408A9"/>
    <w:rsid w:val="00B11AA3"/>
    <w:rsid w:val="00B81C22"/>
    <w:rsid w:val="00B92BB6"/>
    <w:rsid w:val="00CE3B0A"/>
    <w:rsid w:val="00F051C7"/>
    <w:rsid w:val="00FA1679"/>
    <w:rsid w:val="00FA7791"/>
    <w:rsid w:val="0A464AC7"/>
    <w:rsid w:val="22D328D1"/>
    <w:rsid w:val="3A6960A6"/>
    <w:rsid w:val="3D3976AD"/>
    <w:rsid w:val="56D251D6"/>
    <w:rsid w:val="6BB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0E31-79CC-46C0-A08C-49F0016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qFormat/>
    <w:pPr>
      <w:jc w:val="both"/>
    </w:pPr>
    <w:rPr>
      <w:sz w:val="2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876063" TargetMode="External"/><Relationship Id="rId7" Type="http://schemas.openxmlformats.org/officeDocument/2006/relationships/hyperlink" Target="consultantplus://offline/ref=C387C835FC5EAD617A8C7DD4C18EF8C95910D8AF7DA596BA186F4DBA3B3FED5DC8o8D4M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hyperlink" Target="https://docs.cntd.ru/document/90187606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7C835FC5EAD617A8C63D9D7E2A4C05B1A86A279AC9BEB44324BED646FEB0888C438019EEED315o4D6M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15</cp:revision>
  <cp:lastPrinted>2024-10-25T06:34:00Z</cp:lastPrinted>
  <dcterms:created xsi:type="dcterms:W3CDTF">2020-05-06T10:07:00Z</dcterms:created>
  <dcterms:modified xsi:type="dcterms:W3CDTF">2024-10-25T06:35:00Z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9930FE38AEC547289A32F2DF98DB2C7A_12</vt:lpwstr>
  </property>
</Properties>
</file>